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Prakhar Bansal</w:t>
      </w:r>
    </w:p>
    <w:p>
      <w:pPr>
        <w:spacing w:after="80"/>
        <w:jc w:val="center"/>
      </w:pPr>
      <w:r>
        <w:rPr>
          <w:rFonts w:ascii="Arial" w:cs="Arial" w:eastAsia="Arial" w:hAnsi="Arial"/>
          <w:sz w:val="16"/>
          <w:szCs w:val="16"/>
        </w:rPr>
        <w:t xml:space="preserve">+91 9910021222  |  prakharb56@gmail.com  |  LinkedIn  |  GitHub</w:t>
      </w:r>
    </w:p>
    <w:p>
      <w:pPr>
        <w:pBdr>
          <w:bottom w:val="single" w:color="000000" w:sz="4" w:space="1"/>
        </w:pBdr>
        <w:spacing w:after="40" w:before="1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Professional Experience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Founding Full Stack AI Engineer</w:t>
      </w:r>
      <w:r>
        <w:rPr>
          <w:rFonts w:ascii="Arial" w:cs="Arial" w:eastAsia="Arial" w:hAnsi="Arial"/>
          <w:sz w:val="18"/>
          <w:szCs w:val="18"/>
        </w:rPr>
        <w:t xml:space="preserve">  |  Growthz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|  Jan 2025 – Present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Shipped growthz.ai: scrapes user website, auto-generates ad creatives, and manages campaign launch and analytics. Stack: Python, LLMs, Next.js, AWS.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Built rightcontent.ai from scratch: generates SEO-optimised multi-channel content (Reddit, Instagram, Amazon A+, LinkedIn, Twitter, blogs) for D2C brands from a URL and keywords, with one-click publishing.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AI Full Stack Developer Intern</w:t>
      </w:r>
      <w:r>
        <w:rPr>
          <w:rFonts w:ascii="Arial" w:cs="Arial" w:eastAsia="Arial" w:hAnsi="Arial"/>
          <w:sz w:val="18"/>
          <w:szCs w:val="18"/>
        </w:rPr>
        <w:t xml:space="preserve">  |  Mindcase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|  Aug 2024 – Nov 2024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Migrated Supabase backend to Azure with Prisma; contributed to GenAI document generation feature.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Software Developer Intern</w:t>
      </w:r>
      <w:r>
        <w:rPr>
          <w:rFonts w:ascii="Arial" w:cs="Arial" w:eastAsia="Arial" w:hAnsi="Arial"/>
          <w:sz w:val="18"/>
          <w:szCs w:val="18"/>
        </w:rPr>
        <w:t xml:space="preserve">  |  Avanti Fellows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|  Oct 2023 – Mar 2024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Built quiz creator and college predictor with Next.js and Tailwind CSS; added secure API endpoints and CRUD with pagination.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Open Source Developer Intern</w:t>
      </w:r>
      <w:r>
        <w:rPr>
          <w:rFonts w:ascii="Arial" w:cs="Arial" w:eastAsia="Arial" w:hAnsi="Arial"/>
          <w:sz w:val="18"/>
          <w:szCs w:val="18"/>
        </w:rPr>
        <w:t xml:space="preserve">  |  Code4GovTech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|  Jul 2023 – Aug 2023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Replaced Google Sheets workflow with a Next.js stakeholder UI, cutting quiz-session setup time.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Google Summer of Code Participant</w:t>
      </w:r>
      <w:r>
        <w:rPr>
          <w:rFonts w:ascii="Arial" w:cs="Arial" w:eastAsia="Arial" w:hAnsi="Arial"/>
          <w:sz w:val="18"/>
          <w:szCs w:val="18"/>
        </w:rPr>
        <w:t xml:space="preserve">  |  JdeRobot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|  May 2023 – Aug 2023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Built cross-platform desktop app with Electron.js; containerised backend in Docker for Windows and Linux.</w:t>
      </w:r>
    </w:p>
    <w:p>
      <w:pPr>
        <w:pBdr>
          <w:bottom w:val="single" w:color="000000" w:sz="4" w:space="1"/>
        </w:pBdr>
        <w:spacing w:after="40" w:before="1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Projects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growthz.ai  </w:t>
      </w:r>
      <w:hyperlink w:history="1" r:id="rIddn2l_tbbcrevwqtukpwx7">
        <w:r>
          <w:rPr>
            <w:rFonts w:ascii="Arial" w:cs="Arial" w:eastAsia="Arial" w:hAnsi="Arial"/>
            <w:color w:val="1155CC"/>
            <w:sz w:val="18"/>
            <w:szCs w:val="18"/>
            <w:u w:val="single"/>
          </w:rPr>
          <w:t xml:space="preserve">growthz.ai</w:t>
        </w:r>
      </w:hyperlink>
      <w:r>
        <w:rPr>
          <w:rFonts w:ascii="Arial" w:cs="Arial" w:eastAsia="Arial" w:hAnsi="Arial"/>
          <w:color w:val="666666"/>
          <w:sz w:val="16"/>
          <w:szCs w:val="16"/>
        </w:rPr>
        <w:t xml:space="preserve">   Python, LLMs, Next.js, AWS</w:t>
      </w: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Jan 2025 – Present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Marketing automation platform: URL to scraping, AI creative generation, campaign management and analytics in one flow.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LLM pipeline extracts brand tone and copy to produce on-brand creatives, deployed and scaled on AWS.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rightcontent.ai  </w:t>
      </w:r>
      <w:hyperlink w:history="1" r:id="rIdtgoqpg-hrb8xo2ddeymmd">
        <w:r>
          <w:rPr>
            <w:rFonts w:ascii="Arial" w:cs="Arial" w:eastAsia="Arial" w:hAnsi="Arial"/>
            <w:color w:val="1155CC"/>
            <w:sz w:val="18"/>
            <w:szCs w:val="18"/>
            <w:u w:val="single"/>
          </w:rPr>
          <w:t xml:space="preserve">rightcontent.ai</w:t>
        </w:r>
      </w:hyperlink>
      <w:r>
        <w:rPr>
          <w:rFonts w:ascii="Arial" w:cs="Arial" w:eastAsia="Arial" w:hAnsi="Arial"/>
          <w:color w:val="666666"/>
          <w:sz w:val="16"/>
          <w:szCs w:val="16"/>
        </w:rPr>
        <w:t xml:space="preserve">   Python, LLMs, Next.js, AWS</w:t>
      </w: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Jan 2025 – Present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Multi-channel AI content platform for D2C brands: input a URL and keywords, get platform-native content for 6 channels with AI citation optimisation.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One-click publish to all channels; built end to end from scratch.</w:t>
      </w:r>
    </w:p>
    <w:p>
      <w:pPr>
        <w:pBdr>
          <w:bottom w:val="single" w:color="000000" w:sz="4" w:space="1"/>
        </w:pBdr>
        <w:spacing w:after="40" w:before="1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Technical Skills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Languages: </w:t>
      </w:r>
      <w:r>
        <w:rPr>
          <w:rFonts w:ascii="Arial" w:cs="Arial" w:eastAsia="Arial" w:hAnsi="Arial"/>
          <w:sz w:val="18"/>
          <w:szCs w:val="18"/>
        </w:rPr>
        <w:t xml:space="preserve">TypeScript, JavaScript, Python, Java, HTML/CSS, SQL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Frameworks &amp; Libraries: </w:t>
      </w:r>
      <w:r>
        <w:rPr>
          <w:rFonts w:ascii="Arial" w:cs="Arial" w:eastAsia="Arial" w:hAnsi="Arial"/>
          <w:sz w:val="18"/>
          <w:szCs w:val="18"/>
        </w:rPr>
        <w:t xml:space="preserve">Next.js, React, Node.js, Express, Tailwind CSS, Redux, GraphQL, Electron.js, React Native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AI/ML: </w:t>
      </w:r>
      <w:r>
        <w:rPr>
          <w:rFonts w:ascii="Arial" w:cs="Arial" w:eastAsia="Arial" w:hAnsi="Arial"/>
          <w:sz w:val="18"/>
          <w:szCs w:val="18"/>
        </w:rPr>
        <w:t xml:space="preserve">LLMs, Prompt Engineering, GenAI pipelines, Python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Tools &amp; Infra: </w:t>
      </w:r>
      <w:r>
        <w:rPr>
          <w:rFonts w:ascii="Arial" w:cs="Arial" w:eastAsia="Arial" w:hAnsi="Arial"/>
          <w:sz w:val="18"/>
          <w:szCs w:val="18"/>
        </w:rPr>
        <w:t xml:space="preserve">AWS, Docker, Prisma, GitHub Actions, TurboRepo, Postman, Git</w:t>
      </w:r>
    </w:p>
    <w:p>
      <w:pPr>
        <w:pBdr>
          <w:bottom w:val="single" w:color="000000" w:sz="4" w:space="1"/>
        </w:pBdr>
        <w:spacing w:after="40" w:before="1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Education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SRM Institute of Science and Technology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  |  B.Tech Computer Science  |  Sept 2020 – Jun 2024  |  8.5 CGPA</w:t>
      </w:r>
    </w:p>
    <w:p>
      <w:pPr>
        <w:pBdr>
          <w:bottom w:val="single" w:color="000000" w:sz="4" w:space="1"/>
        </w:pBdr>
        <w:spacing w:after="40" w:before="1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Achievements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Winner: Smart India Hackathon (Sept 2023, AICTE) and Solving for India Hackathon (April 2023, Google Cloud x AMD x GFG).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Arial" w:cs="Arial" w:eastAsia="Arial" w:hAnsi="Arial"/>
          <w:sz w:val="18"/>
          <w:szCs w:val="18"/>
        </w:rPr>
        <w:t xml:space="preserve">Selected cohort member, Code 4 GovTech; Google Summer of Code 2023 participant.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n2l_tbbcrevwqtukpwx7" Type="http://schemas.openxmlformats.org/officeDocument/2006/relationships/hyperlink" Target="https://growthz.ai" TargetMode="External"/><Relationship Id="rIdtgoqpg-hrb8xo2ddeymmd" Type="http://schemas.openxmlformats.org/officeDocument/2006/relationships/hyperlink" Target="https://rightcontent.ai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2026-04-25T20:38:40.326Z</dcterms:created>
  <dcterms:modified xsi:type="dcterms:W3CDTF">2026-04-25T20:38:40.327Z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